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D027BD" w14:textId="77777777" w:rsidR="00C8738B" w:rsidRDefault="00000000" w:rsidP="00C8738B">
      <w:pPr>
        <w:pStyle w:val="Title"/>
        <w:jc w:val="center"/>
      </w:pPr>
      <w:r>
        <w:t>Governor Allowances and Expenses Policy</w:t>
      </w:r>
    </w:p>
    <w:p w14:paraId="5678B7AE" w14:textId="5AFD91D3" w:rsidR="00F05651" w:rsidRDefault="00000000" w:rsidP="00C8738B">
      <w:pPr>
        <w:pStyle w:val="Title"/>
        <w:jc w:val="center"/>
      </w:pPr>
      <w:r>
        <w:rPr>
          <w:sz w:val="26"/>
        </w:rPr>
        <w:t>Monks Abbey Primary School</w:t>
      </w:r>
    </w:p>
    <w:p w14:paraId="3F2CE8BD" w14:textId="77777777" w:rsidR="00F05651" w:rsidRDefault="00F05651"/>
    <w:p w14:paraId="38E97566" w14:textId="77777777" w:rsidR="00F05651" w:rsidRDefault="00000000">
      <w:pPr>
        <w:pStyle w:val="Heading1"/>
      </w:pPr>
      <w:r>
        <w:t>1. Purpose</w:t>
      </w:r>
    </w:p>
    <w:p w14:paraId="6F49A29E" w14:textId="77777777" w:rsidR="00F05651" w:rsidRDefault="00000000">
      <w:r>
        <w:t>The Governing Body recognises that governors and associate members give their time voluntarily and should not be financially disadvantaged as a result of carrying out legitimate governance duties. This policy sets out the circumstances in which reasonable and necessary expenses may be reimbursed.</w:t>
      </w:r>
    </w:p>
    <w:p w14:paraId="76F07C0F" w14:textId="77777777" w:rsidR="00F05651" w:rsidRDefault="00000000">
      <w:r>
        <w:t>Governors are not paid for undertaking their role. This policy provides for reimbursement of expenditure necessarily incurred in enabling a governor or associate member to perform governance duties.</w:t>
      </w:r>
    </w:p>
    <w:p w14:paraId="02D4449D" w14:textId="77777777" w:rsidR="00F05651" w:rsidRDefault="00000000">
      <w:pPr>
        <w:pStyle w:val="Heading1"/>
      </w:pPr>
      <w:r>
        <w:t>2. Legal and guidance framework</w:t>
      </w:r>
    </w:p>
    <w:p w14:paraId="2458E393" w14:textId="77777777" w:rsidR="00F05651" w:rsidRDefault="00000000">
      <w:r>
        <w:t>This policy has regard to:</w:t>
      </w:r>
    </w:p>
    <w:p w14:paraId="011F3C26" w14:textId="77777777" w:rsidR="00F05651" w:rsidRDefault="00000000">
      <w:pPr>
        <w:pStyle w:val="ListBullet"/>
        <w:spacing w:after="40"/>
      </w:pPr>
      <w:r>
        <w:t>The School Governance (Roles, Procedures and Allowances) (England) Regulations 2013, particularly Part 6 (Governors' Allowances).</w:t>
      </w:r>
    </w:p>
    <w:p w14:paraId="26533BB3" w14:textId="77777777" w:rsidR="00F05651" w:rsidRDefault="00000000">
      <w:pPr>
        <w:pStyle w:val="ListBullet"/>
        <w:spacing w:after="40"/>
      </w:pPr>
      <w:r>
        <w:t>The Department for Education Maintained schools: governance guide (updated July 2026).</w:t>
      </w:r>
    </w:p>
    <w:p w14:paraId="6225F6DA" w14:textId="77777777" w:rsidR="00F05651" w:rsidRDefault="00000000">
      <w:pPr>
        <w:pStyle w:val="ListBullet"/>
        <w:spacing w:after="40"/>
      </w:pPr>
      <w:r>
        <w:t>HM Revenue and Customs approved mileage rates, as amended from time to time.</w:t>
      </w:r>
    </w:p>
    <w:p w14:paraId="657BF0B5" w14:textId="77777777" w:rsidR="00F05651" w:rsidRDefault="00000000">
      <w:pPr>
        <w:pStyle w:val="ListBullet"/>
        <w:spacing w:after="40"/>
      </w:pPr>
      <w:r>
        <w:t>Lincolnshire County Council financial procedures and the school's own financial controls and scheme of delegation, where applicable.</w:t>
      </w:r>
    </w:p>
    <w:p w14:paraId="5ECE3A60" w14:textId="77777777" w:rsidR="00F05651" w:rsidRDefault="00000000">
      <w:r>
        <w:t>For a maintained school with a delegated budget, the governing body may determine to pay allowances for expenditure necessarily incurred to enable a governor or associate member to perform their duties. Claims must comply with the policy approved by the Governing Body.</w:t>
      </w:r>
    </w:p>
    <w:p w14:paraId="28A260EC" w14:textId="77777777" w:rsidR="00F05651" w:rsidRDefault="00000000">
      <w:pPr>
        <w:pStyle w:val="Heading1"/>
      </w:pPr>
      <w:r>
        <w:t>3. Principles</w:t>
      </w:r>
    </w:p>
    <w:p w14:paraId="786D14B9" w14:textId="77777777" w:rsidR="00F05651" w:rsidRDefault="00000000">
      <w:pPr>
        <w:pStyle w:val="ListBullet"/>
        <w:spacing w:after="40"/>
      </w:pPr>
      <w:r>
        <w:t>Governorship is a voluntary and unpaid role.</w:t>
      </w:r>
    </w:p>
    <w:p w14:paraId="0BC0F8FE" w14:textId="77777777" w:rsidR="00F05651" w:rsidRDefault="00000000">
      <w:pPr>
        <w:pStyle w:val="ListBullet"/>
        <w:spacing w:after="40"/>
      </w:pPr>
      <w:r>
        <w:t>No governor should be prevented from participating in governance because of reasonable costs associated with carrying out the role.</w:t>
      </w:r>
    </w:p>
    <w:p w14:paraId="051CDE73" w14:textId="77777777" w:rsidR="00F05651" w:rsidRDefault="00000000">
      <w:pPr>
        <w:pStyle w:val="ListBullet"/>
        <w:spacing w:after="40"/>
      </w:pPr>
      <w:r>
        <w:t>Only actual, reasonable and necessary expenditure incurred in connection with approved governance duties will be reimbursed.</w:t>
      </w:r>
    </w:p>
    <w:p w14:paraId="3F8EA1C4" w14:textId="77777777" w:rsidR="00F05651" w:rsidRDefault="00000000">
      <w:pPr>
        <w:pStyle w:val="ListBullet"/>
        <w:spacing w:after="40"/>
      </w:pPr>
      <w:r>
        <w:t>Claims must represent value for money and use the most economical reasonable option.</w:t>
      </w:r>
    </w:p>
    <w:p w14:paraId="5DE0BAB0" w14:textId="77777777" w:rsidR="00F05651" w:rsidRDefault="00000000">
      <w:pPr>
        <w:pStyle w:val="ListBullet"/>
        <w:spacing w:after="40"/>
      </w:pPr>
      <w:r>
        <w:t>Expenses will not be paid where the cost has been, or can be, reimbursed by another organisation.</w:t>
      </w:r>
    </w:p>
    <w:p w14:paraId="1166CDA7" w14:textId="77777777" w:rsidR="00F05651" w:rsidRDefault="00000000">
      <w:pPr>
        <w:pStyle w:val="ListBullet"/>
        <w:spacing w:after="40"/>
      </w:pPr>
      <w:r>
        <w:t>Loss of earnings will not be reimbursed.</w:t>
      </w:r>
    </w:p>
    <w:p w14:paraId="2FEC3FBC" w14:textId="77777777" w:rsidR="00F05651" w:rsidRDefault="00000000">
      <w:pPr>
        <w:pStyle w:val="ListBullet"/>
        <w:spacing w:after="40"/>
      </w:pPr>
      <w:r>
        <w:t>A governor must not approve their own claim.</w:t>
      </w:r>
    </w:p>
    <w:p w14:paraId="1555CE64" w14:textId="77777777" w:rsidR="00F05651" w:rsidRDefault="00000000">
      <w:pPr>
        <w:pStyle w:val="Heading1"/>
      </w:pPr>
      <w:r>
        <w:t>4. Who may claim</w:t>
      </w:r>
    </w:p>
    <w:p w14:paraId="17DB838F" w14:textId="77777777" w:rsidR="00F05651" w:rsidRDefault="00000000">
      <w:r>
        <w:t>This policy applies to members of the Governing Body and associate members appointed by the Governing Body where expenditure has been necessarily incurred in performing governance duties.</w:t>
      </w:r>
    </w:p>
    <w:p w14:paraId="5B52C563" w14:textId="77777777" w:rsidR="00F05651" w:rsidRDefault="00000000">
      <w:r>
        <w:t>The policy does not create an entitlement to payment for undertaking the role of governor or associate member.</w:t>
      </w:r>
    </w:p>
    <w:p w14:paraId="116B48E6" w14:textId="77777777" w:rsidR="00F05651" w:rsidRDefault="00000000">
      <w:pPr>
        <w:pStyle w:val="Heading1"/>
      </w:pPr>
      <w:r>
        <w:t>5. Duties for which expenses may be claimed</w:t>
      </w:r>
    </w:p>
    <w:p w14:paraId="5BD8628A" w14:textId="77777777" w:rsidR="00F05651" w:rsidRDefault="00000000">
      <w:r>
        <w:t>Reasonable expenses may be claimed where they arise from authorised governance activity, including:</w:t>
      </w:r>
    </w:p>
    <w:p w14:paraId="6DE24585" w14:textId="77777777" w:rsidR="00F05651" w:rsidRDefault="00000000">
      <w:pPr>
        <w:pStyle w:val="ListBullet"/>
        <w:spacing w:after="40"/>
      </w:pPr>
      <w:r>
        <w:lastRenderedPageBreak/>
        <w:t>approved governor training, briefings or development events;</w:t>
      </w:r>
    </w:p>
    <w:p w14:paraId="266675B0" w14:textId="77777777" w:rsidR="00F05651" w:rsidRDefault="00000000">
      <w:pPr>
        <w:pStyle w:val="ListBullet"/>
        <w:spacing w:after="40"/>
      </w:pPr>
      <w:r>
        <w:t>attendance at meetings or events on behalf of the Governing Body;</w:t>
      </w:r>
    </w:p>
    <w:p w14:paraId="43BDACEA" w14:textId="77777777" w:rsidR="00F05651" w:rsidRDefault="00000000">
      <w:pPr>
        <w:pStyle w:val="ListBullet"/>
        <w:spacing w:after="40"/>
      </w:pPr>
      <w:r>
        <w:t>other governance duties specifically agreed by the Chair of Governors or Governing Body.</w:t>
      </w:r>
    </w:p>
    <w:p w14:paraId="5E9F6DE3" w14:textId="77777777" w:rsidR="00F05651" w:rsidRDefault="00000000">
      <w:pPr>
        <w:pStyle w:val="Heading1"/>
      </w:pPr>
      <w:r>
        <w:t>6. Travel expenses</w:t>
      </w:r>
    </w:p>
    <w:p w14:paraId="25479859" w14:textId="77777777" w:rsidR="00F05651" w:rsidRDefault="00000000">
      <w:pPr>
        <w:pStyle w:val="Heading2"/>
      </w:pPr>
      <w:r>
        <w:t>6.1 Private vehicle mileage</w:t>
      </w:r>
    </w:p>
    <w:p w14:paraId="46AC63FA" w14:textId="77777777" w:rsidR="00F05651" w:rsidRDefault="00000000">
      <w:r>
        <w:t>Where use of a private vehicle is necessary and reasonable, mileage may be reimbursed. The rate paid must not exceed the HMRC approved mileage rate in force at the time of travel. The school may choose to reimburse at a lower rate where this has been formally agreed by the Governing Body.</w:t>
      </w:r>
    </w:p>
    <w:p w14:paraId="5E8438E6" w14:textId="77777777" w:rsidR="00F05651" w:rsidRDefault="00000000">
      <w:r>
        <w:t>Claims should state the date, purpose of journey, start and destination, and mileage travelled.</w:t>
      </w:r>
    </w:p>
    <w:p w14:paraId="2DEA37BD" w14:textId="3C06D0CC" w:rsidR="00C8738B" w:rsidRDefault="00C8738B">
      <w:r>
        <w:t xml:space="preserve">We do not reimburse expenses associated with standard Governor Meeetings. </w:t>
      </w:r>
    </w:p>
    <w:p w14:paraId="1187A98C" w14:textId="77777777" w:rsidR="00F05651" w:rsidRDefault="00000000">
      <w:pPr>
        <w:pStyle w:val="Heading2"/>
      </w:pPr>
      <w:r>
        <w:t>6.2 Public transport, taxis, parking and tolls</w:t>
      </w:r>
    </w:p>
    <w:p w14:paraId="1C80191B" w14:textId="77777777" w:rsidR="00F05651" w:rsidRDefault="00000000">
      <w:r>
        <w:t>The actual reasonable cost of public transport may be reimbursed on production of receipts or tickets. Standard or economy travel should normally be used.</w:t>
      </w:r>
    </w:p>
    <w:p w14:paraId="794FF1F4" w14:textId="77777777" w:rsidR="00F05651" w:rsidRDefault="00000000">
      <w:r>
        <w:t>Reasonable parking charges and unavoidable tolls may be reimbursed. Parking fines, penalty notices, speeding fines and other penalties will not be reimbursed.</w:t>
      </w:r>
    </w:p>
    <w:p w14:paraId="0B0212FB" w14:textId="77777777" w:rsidR="00F05651" w:rsidRDefault="00000000">
      <w:r>
        <w:t>Taxi fares should only be claimed where their use is necessary and reasonable, for example where public transport is unavailable, impractical, or where accessibility or personal safety considerations make a taxi appropriate. A receipt should be provided.</w:t>
      </w:r>
    </w:p>
    <w:p w14:paraId="0BF74735" w14:textId="6E8C965F" w:rsidR="00C8738B" w:rsidRDefault="00C8738B">
      <w:r>
        <w:t xml:space="preserve">We do not reimburse expenses associated with standard Governor Meeetings. </w:t>
      </w:r>
    </w:p>
    <w:p w14:paraId="699EEBE4" w14:textId="77777777" w:rsidR="00F05651" w:rsidRDefault="00000000">
      <w:pPr>
        <w:pStyle w:val="Heading1"/>
      </w:pPr>
      <w:r>
        <w:t>7. Childcare and dependent care</w:t>
      </w:r>
    </w:p>
    <w:p w14:paraId="10CC7953" w14:textId="70D95B57" w:rsidR="00F05651" w:rsidRDefault="00000000">
      <w:r>
        <w:t xml:space="preserve">Reasonable costs of childcare </w:t>
      </w:r>
      <w:r w:rsidR="00C8738B">
        <w:t xml:space="preserve">may be paid for prearranged training or events, but not for standard meetings. </w:t>
      </w:r>
    </w:p>
    <w:p w14:paraId="0F57236C" w14:textId="77777777" w:rsidR="00F05651" w:rsidRDefault="00000000">
      <w:r>
        <w:t>Claims should be for the actual amount paid and supported by a receipt or other appropriate evidence. Payments will not normally be made for care provided by a member of the governor's own household.</w:t>
      </w:r>
    </w:p>
    <w:p w14:paraId="1CF6978A" w14:textId="77777777" w:rsidR="00F05651" w:rsidRDefault="00000000">
      <w:pPr>
        <w:pStyle w:val="Heading1"/>
      </w:pPr>
      <w:r>
        <w:t>8. Subsistence</w:t>
      </w:r>
    </w:p>
    <w:p w14:paraId="3B20508A" w14:textId="77777777" w:rsidR="00F05651" w:rsidRDefault="00000000">
      <w:r>
        <w:t>Reasonable subsistence costs may be reimbursed where a governor is required to be away from home for a substantial period on approved governance business and it is reasonable for a meal or refreshment to be purchased.</w:t>
      </w:r>
    </w:p>
    <w:p w14:paraId="61BE9BF1" w14:textId="77777777" w:rsidR="00F05651" w:rsidRDefault="00000000">
      <w:r>
        <w:t>Claims must be supported by receipts and should be modest and proportionate. Alcohol will not be reimbursed.</w:t>
      </w:r>
    </w:p>
    <w:p w14:paraId="68715646" w14:textId="77777777" w:rsidR="00F05651" w:rsidRDefault="00000000">
      <w:pPr>
        <w:pStyle w:val="Heading1"/>
      </w:pPr>
      <w:r>
        <w:t>9. Other necessary expenses</w:t>
      </w:r>
    </w:p>
    <w:p w14:paraId="5F07A095" w14:textId="77777777" w:rsidR="00F05651" w:rsidRDefault="00000000">
      <w:r>
        <w:t>Other reasonable and necessary costs may be considered where they are incurred solely to enable the governor to carry out an approved governance duty. Examples may include:</w:t>
      </w:r>
    </w:p>
    <w:p w14:paraId="42A85636" w14:textId="77777777" w:rsidR="00F05651" w:rsidRDefault="00000000">
      <w:pPr>
        <w:pStyle w:val="ListBullet"/>
        <w:spacing w:after="40"/>
      </w:pPr>
      <w:r>
        <w:t>postage, printing or telephone costs where these cannot reasonably be provided by the school;</w:t>
      </w:r>
    </w:p>
    <w:p w14:paraId="4F00268A" w14:textId="77777777" w:rsidR="00F05651" w:rsidRDefault="00000000">
      <w:pPr>
        <w:pStyle w:val="ListBullet"/>
        <w:spacing w:after="40"/>
      </w:pPr>
      <w:r>
        <w:t>reasonable accessibility or communication support not otherwise provided;</w:t>
      </w:r>
    </w:p>
    <w:p w14:paraId="53D35C91" w14:textId="77777777" w:rsidR="00F05651" w:rsidRDefault="00000000">
      <w:pPr>
        <w:pStyle w:val="ListBullet"/>
        <w:spacing w:after="40"/>
      </w:pPr>
      <w:r>
        <w:t>other exceptional expenditure agreed in advance by the Chair of Governors or Governing Body.</w:t>
      </w:r>
    </w:p>
    <w:p w14:paraId="6E92F7BF" w14:textId="77777777" w:rsidR="00F05651" w:rsidRDefault="00000000">
      <w:r>
        <w:t>Where possible, governors should use school-provided facilities and resources rather than incur personal expenditure.</w:t>
      </w:r>
    </w:p>
    <w:p w14:paraId="173748C2" w14:textId="77777777" w:rsidR="00F05651" w:rsidRDefault="00000000">
      <w:pPr>
        <w:pStyle w:val="Heading1"/>
      </w:pPr>
      <w:r>
        <w:lastRenderedPageBreak/>
        <w:t>10. Expenses that will not be reimbursed</w:t>
      </w:r>
    </w:p>
    <w:p w14:paraId="3EEF0362" w14:textId="77777777" w:rsidR="00F05651" w:rsidRDefault="00000000">
      <w:r>
        <w:t>The following will not be reimbursed:</w:t>
      </w:r>
    </w:p>
    <w:p w14:paraId="72619653" w14:textId="77777777" w:rsidR="00F05651" w:rsidRDefault="00000000">
      <w:pPr>
        <w:pStyle w:val="ListBullet"/>
        <w:spacing w:after="40"/>
      </w:pPr>
      <w:r>
        <w:t>loss of earnings or payment for time spent undertaking governance duties;</w:t>
      </w:r>
    </w:p>
    <w:p w14:paraId="24D0D22F" w14:textId="77777777" w:rsidR="00F05651" w:rsidRDefault="00000000">
      <w:pPr>
        <w:pStyle w:val="ListBullet"/>
        <w:spacing w:after="40"/>
      </w:pPr>
      <w:r>
        <w:t>routine travel to the school where no additional necessary cost has been incurred, unless the Governing Body has specifically determined that such travel is claimable under this policy;</w:t>
      </w:r>
    </w:p>
    <w:p w14:paraId="7A1C1B6E" w14:textId="77777777" w:rsidR="00F05651" w:rsidRDefault="00000000">
      <w:pPr>
        <w:pStyle w:val="ListBullet"/>
        <w:spacing w:after="40"/>
      </w:pPr>
      <w:r>
        <w:t>fines, penalties or costs arising from unlawful or unreasonable conduct;</w:t>
      </w:r>
    </w:p>
    <w:p w14:paraId="23553A4E" w14:textId="77777777" w:rsidR="00F05651" w:rsidRDefault="00000000">
      <w:pPr>
        <w:pStyle w:val="ListBullet"/>
        <w:spacing w:after="40"/>
      </w:pPr>
      <w:r>
        <w:t>alcohol;</w:t>
      </w:r>
    </w:p>
    <w:p w14:paraId="17AA9908" w14:textId="77777777" w:rsidR="00F05651" w:rsidRDefault="00000000">
      <w:pPr>
        <w:pStyle w:val="ListBullet"/>
        <w:spacing w:after="40"/>
      </w:pPr>
      <w:r>
        <w:t>costs that are excessive, unnecessary or not connected with governance duties;</w:t>
      </w:r>
    </w:p>
    <w:p w14:paraId="06BD8174" w14:textId="77777777" w:rsidR="00F05651" w:rsidRDefault="00000000">
      <w:pPr>
        <w:pStyle w:val="ListBullet"/>
        <w:spacing w:after="40"/>
      </w:pPr>
      <w:r>
        <w:t>costs already reimbursed, or claimable, from another body;</w:t>
      </w:r>
    </w:p>
    <w:p w14:paraId="2F1C05CD" w14:textId="77777777" w:rsidR="00F05651" w:rsidRDefault="00000000">
      <w:pPr>
        <w:pStyle w:val="ListBullet"/>
        <w:spacing w:after="40"/>
      </w:pPr>
      <w:r>
        <w:t>expenditure incurred without required prior approval where this policy states that approval is necessary.</w:t>
      </w:r>
    </w:p>
    <w:p w14:paraId="611747F6" w14:textId="77777777" w:rsidR="00F05651" w:rsidRDefault="00000000">
      <w:pPr>
        <w:pStyle w:val="Heading1"/>
      </w:pPr>
      <w:r>
        <w:t>11. Making a claim</w:t>
      </w:r>
    </w:p>
    <w:p w14:paraId="553094F0" w14:textId="77777777" w:rsidR="00F05651" w:rsidRDefault="00000000">
      <w:r>
        <w:t>Claims should normally be submitted within three months of the expenditure being incurred using the Governor Expenses Claim Form at Appendix 1.</w:t>
      </w:r>
    </w:p>
    <w:p w14:paraId="43CE9C98" w14:textId="77777777" w:rsidR="00F05651" w:rsidRDefault="00000000">
      <w:r>
        <w:t>Receipts or other appropriate evidence must be provided for expenditure claimed, except where a mileage claim is made using an agreed mileage rate.</w:t>
      </w:r>
    </w:p>
    <w:p w14:paraId="685A5227" w14:textId="77777777" w:rsidR="00F05651" w:rsidRDefault="00000000">
      <w:r>
        <w:t>Claims should be submitted to the School Business Manager or other officer designated by the Headteacher. The school will process approved claims through its normal financial procedures.</w:t>
      </w:r>
    </w:p>
    <w:p w14:paraId="6C0E8153" w14:textId="77777777" w:rsidR="00F05651" w:rsidRDefault="00000000">
      <w:pPr>
        <w:pStyle w:val="Heading1"/>
      </w:pPr>
      <w:r>
        <w:t>12. Authorisation</w:t>
      </w:r>
    </w:p>
    <w:p w14:paraId="03844138" w14:textId="77777777" w:rsidR="00F05651" w:rsidRDefault="00000000">
      <w:r>
        <w:t>Claims will be checked to ensure that they comply with this policy and the school's financial procedures.</w:t>
      </w:r>
    </w:p>
    <w:p w14:paraId="03C6C2C3" w14:textId="77777777" w:rsidR="00F05651" w:rsidRDefault="00000000">
      <w:pPr>
        <w:pStyle w:val="ListBullet"/>
        <w:spacing w:after="40"/>
      </w:pPr>
      <w:r>
        <w:t>Claims made by governors will normally be authorised in accordance with the school's financial scheme of delegation.</w:t>
      </w:r>
    </w:p>
    <w:p w14:paraId="7B2A55E7" w14:textId="77777777" w:rsidR="00F05651" w:rsidRDefault="00000000">
      <w:pPr>
        <w:pStyle w:val="ListBullet"/>
        <w:spacing w:after="40"/>
      </w:pPr>
      <w:r>
        <w:t>A claimant must not authorise their own expenses.</w:t>
      </w:r>
    </w:p>
    <w:p w14:paraId="222E7F6C" w14:textId="77777777" w:rsidR="00F05651" w:rsidRDefault="00000000">
      <w:pPr>
        <w:pStyle w:val="ListBullet"/>
        <w:spacing w:after="40"/>
      </w:pPr>
      <w:r>
        <w:t>Any claim by the Chair of Governors should be authorised by an appropriate alternative signatory, such as the Vice-Chair, in accordance with the school's financial controls.</w:t>
      </w:r>
    </w:p>
    <w:p w14:paraId="6CDB197D" w14:textId="77777777" w:rsidR="00F05651" w:rsidRDefault="00000000">
      <w:pPr>
        <w:pStyle w:val="ListBullet"/>
        <w:spacing w:after="40"/>
      </w:pPr>
      <w:r>
        <w:t>Where there is uncertainty about whether expenditure is eligible, advice should be sought before the cost is incurred wherever practicable.</w:t>
      </w:r>
    </w:p>
    <w:p w14:paraId="2C6DC6A6" w14:textId="77777777" w:rsidR="00F05651" w:rsidRDefault="00000000">
      <w:pPr>
        <w:pStyle w:val="Heading1"/>
      </w:pPr>
      <w:r>
        <w:t>13. Taxation</w:t>
      </w:r>
    </w:p>
    <w:p w14:paraId="0A6A99E9" w14:textId="77777777" w:rsidR="00F05651" w:rsidRDefault="00000000">
      <w:r>
        <w:t>Governors are responsible for considering their own tax position where relevant. The school will administer payments in accordance with applicable HMRC requirements.</w:t>
      </w:r>
    </w:p>
    <w:p w14:paraId="369F3DB0" w14:textId="77777777" w:rsidR="00F05651" w:rsidRDefault="00000000">
      <w:pPr>
        <w:pStyle w:val="Heading1"/>
      </w:pPr>
      <w:r>
        <w:t>14. Equality and accessibility</w:t>
      </w:r>
    </w:p>
    <w:p w14:paraId="160E4BB4" w14:textId="77777777" w:rsidR="00F05651" w:rsidRDefault="00000000">
      <w:r>
        <w:t>The Governing Body will apply this policy fairly and will consider reasonable adjustments and accessibility needs so that financial or practical barriers do not unnecessarily prevent participation in governance.</w:t>
      </w:r>
    </w:p>
    <w:p w14:paraId="3D7AE5CC" w14:textId="77777777" w:rsidR="00F05651" w:rsidRDefault="00000000">
      <w:pPr>
        <w:pStyle w:val="Heading1"/>
      </w:pPr>
      <w:r>
        <w:t>15. Monitoring, records and review</w:t>
      </w:r>
    </w:p>
    <w:p w14:paraId="2ECE9FCC" w14:textId="77777777" w:rsidR="00F05651" w:rsidRDefault="00000000">
      <w:r>
        <w:t>The school will retain appropriate records of claims and payments in accordance with its financial procedures and records retention arrangements.</w:t>
      </w:r>
    </w:p>
    <w:p w14:paraId="47D52309" w14:textId="77777777" w:rsidR="00F05651" w:rsidRDefault="00000000">
      <w:r>
        <w:t>The Governing Body will review this policy annually, or sooner where there is a relevant change to legislation, Department for Education guidance, HMRC rates or Lincolnshire County Council financial requirements.</w:t>
      </w:r>
    </w:p>
    <w:p w14:paraId="56ADE683" w14:textId="77777777" w:rsidR="00F05651" w:rsidRDefault="00000000">
      <w:pPr>
        <w:pStyle w:val="Heading1"/>
      </w:pPr>
      <w:r>
        <w:lastRenderedPageBreak/>
        <w:t>Appendix 1 - Governor Expenses Claim Form</w:t>
      </w:r>
    </w:p>
    <w:tbl>
      <w:tblPr>
        <w:tblStyle w:val="TableGrid"/>
        <w:tblW w:w="0" w:type="auto"/>
        <w:jc w:val="center"/>
        <w:tblLook w:val="04A0" w:firstRow="1" w:lastRow="0" w:firstColumn="1" w:lastColumn="0" w:noHBand="0" w:noVBand="1"/>
      </w:tblPr>
      <w:tblGrid>
        <w:gridCol w:w="4968"/>
        <w:gridCol w:w="4968"/>
      </w:tblGrid>
      <w:tr w:rsidR="00F05651" w14:paraId="0D3DA46B" w14:textId="77777777">
        <w:trPr>
          <w:jc w:val="center"/>
        </w:trPr>
        <w:tc>
          <w:tcPr>
            <w:tcW w:w="4968" w:type="dxa"/>
          </w:tcPr>
          <w:p w14:paraId="68710C0D" w14:textId="77777777" w:rsidR="00F05651" w:rsidRDefault="00000000">
            <w:r>
              <w:t>Name of governor / associate member</w:t>
            </w:r>
          </w:p>
        </w:tc>
        <w:tc>
          <w:tcPr>
            <w:tcW w:w="4968" w:type="dxa"/>
          </w:tcPr>
          <w:p w14:paraId="53E82E1B" w14:textId="77777777" w:rsidR="00F05651" w:rsidRDefault="00F05651"/>
        </w:tc>
      </w:tr>
      <w:tr w:rsidR="00F05651" w14:paraId="4DAD9D91" w14:textId="77777777">
        <w:trPr>
          <w:jc w:val="center"/>
        </w:trPr>
        <w:tc>
          <w:tcPr>
            <w:tcW w:w="4968" w:type="dxa"/>
          </w:tcPr>
          <w:p w14:paraId="10D951D9" w14:textId="77777777" w:rsidR="00F05651" w:rsidRDefault="00000000">
            <w:r>
              <w:t>Date claim submitted</w:t>
            </w:r>
          </w:p>
        </w:tc>
        <w:tc>
          <w:tcPr>
            <w:tcW w:w="4968" w:type="dxa"/>
          </w:tcPr>
          <w:p w14:paraId="7C25B56A" w14:textId="77777777" w:rsidR="00F05651" w:rsidRDefault="00F05651"/>
        </w:tc>
      </w:tr>
      <w:tr w:rsidR="00F05651" w14:paraId="594E576B" w14:textId="77777777">
        <w:trPr>
          <w:jc w:val="center"/>
        </w:trPr>
        <w:tc>
          <w:tcPr>
            <w:tcW w:w="4968" w:type="dxa"/>
          </w:tcPr>
          <w:p w14:paraId="18829979" w14:textId="77777777" w:rsidR="00F05651" w:rsidRDefault="00000000">
            <w:r>
              <w:t>Governance activity / purpose</w:t>
            </w:r>
          </w:p>
        </w:tc>
        <w:tc>
          <w:tcPr>
            <w:tcW w:w="4968" w:type="dxa"/>
          </w:tcPr>
          <w:p w14:paraId="6546699B" w14:textId="77777777" w:rsidR="00F05651" w:rsidRDefault="00F05651"/>
        </w:tc>
      </w:tr>
    </w:tbl>
    <w:p w14:paraId="2D7C843B" w14:textId="77777777" w:rsidR="00F05651" w:rsidRDefault="00F05651"/>
    <w:tbl>
      <w:tblPr>
        <w:tblStyle w:val="TableGrid"/>
        <w:tblW w:w="0" w:type="auto"/>
        <w:jc w:val="center"/>
        <w:tblLook w:val="04A0" w:firstRow="1" w:lastRow="0" w:firstColumn="1" w:lastColumn="0" w:noHBand="0" w:noVBand="1"/>
      </w:tblPr>
      <w:tblGrid>
        <w:gridCol w:w="1656"/>
        <w:gridCol w:w="1656"/>
        <w:gridCol w:w="1656"/>
        <w:gridCol w:w="1656"/>
        <w:gridCol w:w="1656"/>
        <w:gridCol w:w="1656"/>
      </w:tblGrid>
      <w:tr w:rsidR="00F05651" w14:paraId="03456BA6" w14:textId="77777777">
        <w:trPr>
          <w:jc w:val="center"/>
        </w:trPr>
        <w:tc>
          <w:tcPr>
            <w:tcW w:w="1656" w:type="dxa"/>
            <w:vAlign w:val="center"/>
          </w:tcPr>
          <w:p w14:paraId="1CE9958A" w14:textId="77777777" w:rsidR="00F05651" w:rsidRDefault="00000000">
            <w:r>
              <w:rPr>
                <w:b/>
                <w:sz w:val="17"/>
              </w:rPr>
              <w:t>Date</w:t>
            </w:r>
          </w:p>
        </w:tc>
        <w:tc>
          <w:tcPr>
            <w:tcW w:w="1656" w:type="dxa"/>
            <w:vAlign w:val="center"/>
          </w:tcPr>
          <w:p w14:paraId="481A9B43" w14:textId="77777777" w:rsidR="00F05651" w:rsidRDefault="00000000">
            <w:r>
              <w:rPr>
                <w:b/>
                <w:sz w:val="17"/>
              </w:rPr>
              <w:t>Expense type</w:t>
            </w:r>
          </w:p>
        </w:tc>
        <w:tc>
          <w:tcPr>
            <w:tcW w:w="1656" w:type="dxa"/>
            <w:vAlign w:val="center"/>
          </w:tcPr>
          <w:p w14:paraId="3FC321CC" w14:textId="77777777" w:rsidR="00F05651" w:rsidRDefault="00000000">
            <w:r>
              <w:rPr>
                <w:b/>
                <w:sz w:val="17"/>
              </w:rPr>
              <w:t>Journey / details</w:t>
            </w:r>
          </w:p>
        </w:tc>
        <w:tc>
          <w:tcPr>
            <w:tcW w:w="1656" w:type="dxa"/>
            <w:vAlign w:val="center"/>
          </w:tcPr>
          <w:p w14:paraId="3BF45B63" w14:textId="77777777" w:rsidR="00F05651" w:rsidRDefault="00000000">
            <w:r>
              <w:rPr>
                <w:b/>
                <w:sz w:val="17"/>
              </w:rPr>
              <w:t>Miles</w:t>
            </w:r>
          </w:p>
        </w:tc>
        <w:tc>
          <w:tcPr>
            <w:tcW w:w="1656" w:type="dxa"/>
            <w:vAlign w:val="center"/>
          </w:tcPr>
          <w:p w14:paraId="2862BB5C" w14:textId="77777777" w:rsidR="00F05651" w:rsidRDefault="00000000">
            <w:r>
              <w:rPr>
                <w:b/>
                <w:sz w:val="17"/>
              </w:rPr>
              <w:t>Receipt?</w:t>
            </w:r>
          </w:p>
        </w:tc>
        <w:tc>
          <w:tcPr>
            <w:tcW w:w="1656" w:type="dxa"/>
            <w:vAlign w:val="center"/>
          </w:tcPr>
          <w:p w14:paraId="6EBA7C74" w14:textId="77777777" w:rsidR="00F05651" w:rsidRDefault="00000000">
            <w:r>
              <w:rPr>
                <w:b/>
                <w:sz w:val="17"/>
              </w:rPr>
              <w:t>Amount £</w:t>
            </w:r>
          </w:p>
        </w:tc>
      </w:tr>
      <w:tr w:rsidR="00F05651" w14:paraId="2F7217D5" w14:textId="77777777">
        <w:trPr>
          <w:jc w:val="center"/>
        </w:trPr>
        <w:tc>
          <w:tcPr>
            <w:tcW w:w="1656" w:type="dxa"/>
            <w:vAlign w:val="center"/>
          </w:tcPr>
          <w:p w14:paraId="193F7C60" w14:textId="77777777" w:rsidR="00F05651" w:rsidRDefault="00F05651"/>
        </w:tc>
        <w:tc>
          <w:tcPr>
            <w:tcW w:w="1656" w:type="dxa"/>
            <w:vAlign w:val="center"/>
          </w:tcPr>
          <w:p w14:paraId="339323C7" w14:textId="77777777" w:rsidR="00F05651" w:rsidRDefault="00F05651"/>
        </w:tc>
        <w:tc>
          <w:tcPr>
            <w:tcW w:w="1656" w:type="dxa"/>
            <w:vAlign w:val="center"/>
          </w:tcPr>
          <w:p w14:paraId="2ED05CEA" w14:textId="77777777" w:rsidR="00F05651" w:rsidRDefault="00F05651"/>
        </w:tc>
        <w:tc>
          <w:tcPr>
            <w:tcW w:w="1656" w:type="dxa"/>
            <w:vAlign w:val="center"/>
          </w:tcPr>
          <w:p w14:paraId="0A894BC3" w14:textId="77777777" w:rsidR="00F05651" w:rsidRDefault="00F05651"/>
        </w:tc>
        <w:tc>
          <w:tcPr>
            <w:tcW w:w="1656" w:type="dxa"/>
            <w:vAlign w:val="center"/>
          </w:tcPr>
          <w:p w14:paraId="502C27A5" w14:textId="77777777" w:rsidR="00F05651" w:rsidRDefault="00F05651"/>
        </w:tc>
        <w:tc>
          <w:tcPr>
            <w:tcW w:w="1656" w:type="dxa"/>
            <w:vAlign w:val="center"/>
          </w:tcPr>
          <w:p w14:paraId="48F9BA6F" w14:textId="77777777" w:rsidR="00F05651" w:rsidRDefault="00F05651"/>
        </w:tc>
      </w:tr>
      <w:tr w:rsidR="00F05651" w14:paraId="12906FEF" w14:textId="77777777">
        <w:trPr>
          <w:jc w:val="center"/>
        </w:trPr>
        <w:tc>
          <w:tcPr>
            <w:tcW w:w="1656" w:type="dxa"/>
            <w:vAlign w:val="center"/>
          </w:tcPr>
          <w:p w14:paraId="4709023F" w14:textId="77777777" w:rsidR="00F05651" w:rsidRDefault="00F05651"/>
        </w:tc>
        <w:tc>
          <w:tcPr>
            <w:tcW w:w="1656" w:type="dxa"/>
            <w:vAlign w:val="center"/>
          </w:tcPr>
          <w:p w14:paraId="3FA809BF" w14:textId="77777777" w:rsidR="00F05651" w:rsidRDefault="00F05651"/>
        </w:tc>
        <w:tc>
          <w:tcPr>
            <w:tcW w:w="1656" w:type="dxa"/>
            <w:vAlign w:val="center"/>
          </w:tcPr>
          <w:p w14:paraId="2C8ABC94" w14:textId="77777777" w:rsidR="00F05651" w:rsidRDefault="00F05651"/>
        </w:tc>
        <w:tc>
          <w:tcPr>
            <w:tcW w:w="1656" w:type="dxa"/>
            <w:vAlign w:val="center"/>
          </w:tcPr>
          <w:p w14:paraId="61714B96" w14:textId="77777777" w:rsidR="00F05651" w:rsidRDefault="00F05651"/>
        </w:tc>
        <w:tc>
          <w:tcPr>
            <w:tcW w:w="1656" w:type="dxa"/>
            <w:vAlign w:val="center"/>
          </w:tcPr>
          <w:p w14:paraId="526DA0D1" w14:textId="77777777" w:rsidR="00F05651" w:rsidRDefault="00F05651"/>
        </w:tc>
        <w:tc>
          <w:tcPr>
            <w:tcW w:w="1656" w:type="dxa"/>
            <w:vAlign w:val="center"/>
          </w:tcPr>
          <w:p w14:paraId="52BF5E45" w14:textId="77777777" w:rsidR="00F05651" w:rsidRDefault="00F05651"/>
        </w:tc>
      </w:tr>
      <w:tr w:rsidR="00F05651" w14:paraId="750C82D3" w14:textId="77777777">
        <w:trPr>
          <w:jc w:val="center"/>
        </w:trPr>
        <w:tc>
          <w:tcPr>
            <w:tcW w:w="1656" w:type="dxa"/>
            <w:vAlign w:val="center"/>
          </w:tcPr>
          <w:p w14:paraId="4A22E8C2" w14:textId="77777777" w:rsidR="00F05651" w:rsidRDefault="00F05651"/>
        </w:tc>
        <w:tc>
          <w:tcPr>
            <w:tcW w:w="1656" w:type="dxa"/>
            <w:vAlign w:val="center"/>
          </w:tcPr>
          <w:p w14:paraId="38483883" w14:textId="77777777" w:rsidR="00F05651" w:rsidRDefault="00F05651"/>
        </w:tc>
        <w:tc>
          <w:tcPr>
            <w:tcW w:w="1656" w:type="dxa"/>
            <w:vAlign w:val="center"/>
          </w:tcPr>
          <w:p w14:paraId="45ACD1DB" w14:textId="77777777" w:rsidR="00F05651" w:rsidRDefault="00F05651"/>
        </w:tc>
        <w:tc>
          <w:tcPr>
            <w:tcW w:w="1656" w:type="dxa"/>
            <w:vAlign w:val="center"/>
          </w:tcPr>
          <w:p w14:paraId="11FB975A" w14:textId="77777777" w:rsidR="00F05651" w:rsidRDefault="00F05651"/>
        </w:tc>
        <w:tc>
          <w:tcPr>
            <w:tcW w:w="1656" w:type="dxa"/>
            <w:vAlign w:val="center"/>
          </w:tcPr>
          <w:p w14:paraId="7BEA1489" w14:textId="77777777" w:rsidR="00F05651" w:rsidRDefault="00F05651"/>
        </w:tc>
        <w:tc>
          <w:tcPr>
            <w:tcW w:w="1656" w:type="dxa"/>
            <w:vAlign w:val="center"/>
          </w:tcPr>
          <w:p w14:paraId="5E22B87D" w14:textId="77777777" w:rsidR="00F05651" w:rsidRDefault="00F05651"/>
        </w:tc>
      </w:tr>
      <w:tr w:rsidR="00F05651" w14:paraId="21F224C0" w14:textId="77777777">
        <w:trPr>
          <w:jc w:val="center"/>
        </w:trPr>
        <w:tc>
          <w:tcPr>
            <w:tcW w:w="1656" w:type="dxa"/>
            <w:vAlign w:val="center"/>
          </w:tcPr>
          <w:p w14:paraId="7C03DCAC" w14:textId="77777777" w:rsidR="00F05651" w:rsidRDefault="00F05651"/>
        </w:tc>
        <w:tc>
          <w:tcPr>
            <w:tcW w:w="1656" w:type="dxa"/>
            <w:vAlign w:val="center"/>
          </w:tcPr>
          <w:p w14:paraId="3B35B4A3" w14:textId="77777777" w:rsidR="00F05651" w:rsidRDefault="00F05651"/>
        </w:tc>
        <w:tc>
          <w:tcPr>
            <w:tcW w:w="1656" w:type="dxa"/>
            <w:vAlign w:val="center"/>
          </w:tcPr>
          <w:p w14:paraId="165F9853" w14:textId="77777777" w:rsidR="00F05651" w:rsidRDefault="00F05651"/>
        </w:tc>
        <w:tc>
          <w:tcPr>
            <w:tcW w:w="1656" w:type="dxa"/>
            <w:vAlign w:val="center"/>
          </w:tcPr>
          <w:p w14:paraId="6C636A16" w14:textId="77777777" w:rsidR="00F05651" w:rsidRDefault="00F05651"/>
        </w:tc>
        <w:tc>
          <w:tcPr>
            <w:tcW w:w="1656" w:type="dxa"/>
            <w:vAlign w:val="center"/>
          </w:tcPr>
          <w:p w14:paraId="3CE9C833" w14:textId="77777777" w:rsidR="00F05651" w:rsidRDefault="00F05651"/>
        </w:tc>
        <w:tc>
          <w:tcPr>
            <w:tcW w:w="1656" w:type="dxa"/>
            <w:vAlign w:val="center"/>
          </w:tcPr>
          <w:p w14:paraId="6FB23041" w14:textId="77777777" w:rsidR="00F05651" w:rsidRDefault="00F05651"/>
        </w:tc>
      </w:tr>
      <w:tr w:rsidR="00F05651" w14:paraId="4955030F" w14:textId="77777777">
        <w:trPr>
          <w:jc w:val="center"/>
        </w:trPr>
        <w:tc>
          <w:tcPr>
            <w:tcW w:w="1656" w:type="dxa"/>
            <w:vAlign w:val="center"/>
          </w:tcPr>
          <w:p w14:paraId="6178AC3F" w14:textId="77777777" w:rsidR="00F05651" w:rsidRDefault="00F05651"/>
        </w:tc>
        <w:tc>
          <w:tcPr>
            <w:tcW w:w="1656" w:type="dxa"/>
            <w:vAlign w:val="center"/>
          </w:tcPr>
          <w:p w14:paraId="6D74C633" w14:textId="77777777" w:rsidR="00F05651" w:rsidRDefault="00F05651"/>
        </w:tc>
        <w:tc>
          <w:tcPr>
            <w:tcW w:w="1656" w:type="dxa"/>
            <w:vAlign w:val="center"/>
          </w:tcPr>
          <w:p w14:paraId="33E48026" w14:textId="77777777" w:rsidR="00F05651" w:rsidRDefault="00F05651"/>
        </w:tc>
        <w:tc>
          <w:tcPr>
            <w:tcW w:w="1656" w:type="dxa"/>
            <w:vAlign w:val="center"/>
          </w:tcPr>
          <w:p w14:paraId="601501C0" w14:textId="77777777" w:rsidR="00F05651" w:rsidRDefault="00F05651"/>
        </w:tc>
        <w:tc>
          <w:tcPr>
            <w:tcW w:w="1656" w:type="dxa"/>
            <w:vAlign w:val="center"/>
          </w:tcPr>
          <w:p w14:paraId="20F11BB0" w14:textId="77777777" w:rsidR="00F05651" w:rsidRDefault="00F05651"/>
        </w:tc>
        <w:tc>
          <w:tcPr>
            <w:tcW w:w="1656" w:type="dxa"/>
            <w:vAlign w:val="center"/>
          </w:tcPr>
          <w:p w14:paraId="5CBFE8DB" w14:textId="77777777" w:rsidR="00F05651" w:rsidRDefault="00F05651"/>
        </w:tc>
      </w:tr>
      <w:tr w:rsidR="00F05651" w14:paraId="65D0CBB3" w14:textId="77777777">
        <w:trPr>
          <w:jc w:val="center"/>
        </w:trPr>
        <w:tc>
          <w:tcPr>
            <w:tcW w:w="1656" w:type="dxa"/>
            <w:vAlign w:val="center"/>
          </w:tcPr>
          <w:p w14:paraId="5D6326B2" w14:textId="77777777" w:rsidR="00F05651" w:rsidRDefault="00F05651"/>
        </w:tc>
        <w:tc>
          <w:tcPr>
            <w:tcW w:w="1656" w:type="dxa"/>
            <w:vAlign w:val="center"/>
          </w:tcPr>
          <w:p w14:paraId="3FD0691C" w14:textId="77777777" w:rsidR="00F05651" w:rsidRDefault="00F05651"/>
        </w:tc>
        <w:tc>
          <w:tcPr>
            <w:tcW w:w="1656" w:type="dxa"/>
            <w:vAlign w:val="center"/>
          </w:tcPr>
          <w:p w14:paraId="395D26F9" w14:textId="77777777" w:rsidR="00F05651" w:rsidRDefault="00F05651"/>
        </w:tc>
        <w:tc>
          <w:tcPr>
            <w:tcW w:w="1656" w:type="dxa"/>
            <w:vAlign w:val="center"/>
          </w:tcPr>
          <w:p w14:paraId="45ACE317" w14:textId="77777777" w:rsidR="00F05651" w:rsidRDefault="00F05651"/>
        </w:tc>
        <w:tc>
          <w:tcPr>
            <w:tcW w:w="1656" w:type="dxa"/>
            <w:vAlign w:val="center"/>
          </w:tcPr>
          <w:p w14:paraId="1490D1E2" w14:textId="77777777" w:rsidR="00F05651" w:rsidRDefault="00F05651"/>
        </w:tc>
        <w:tc>
          <w:tcPr>
            <w:tcW w:w="1656" w:type="dxa"/>
            <w:vAlign w:val="center"/>
          </w:tcPr>
          <w:p w14:paraId="12D08D7E" w14:textId="77777777" w:rsidR="00F05651" w:rsidRDefault="00F05651"/>
        </w:tc>
      </w:tr>
    </w:tbl>
    <w:p w14:paraId="16238352" w14:textId="77777777" w:rsidR="00F05651" w:rsidRDefault="00F05651"/>
    <w:tbl>
      <w:tblPr>
        <w:tblStyle w:val="TableGrid"/>
        <w:tblW w:w="0" w:type="auto"/>
        <w:jc w:val="right"/>
        <w:tblLook w:val="04A0" w:firstRow="1" w:lastRow="0" w:firstColumn="1" w:lastColumn="0" w:noHBand="0" w:noVBand="1"/>
      </w:tblPr>
      <w:tblGrid>
        <w:gridCol w:w="4968"/>
        <w:gridCol w:w="4968"/>
      </w:tblGrid>
      <w:tr w:rsidR="00F05651" w14:paraId="496BD667" w14:textId="77777777">
        <w:trPr>
          <w:jc w:val="right"/>
        </w:trPr>
        <w:tc>
          <w:tcPr>
            <w:tcW w:w="4968" w:type="dxa"/>
          </w:tcPr>
          <w:p w14:paraId="6B71ACD7" w14:textId="77777777" w:rsidR="00F05651" w:rsidRDefault="00000000">
            <w:r>
              <w:rPr>
                <w:b/>
              </w:rPr>
              <w:t>Total amount claimed</w:t>
            </w:r>
          </w:p>
        </w:tc>
        <w:tc>
          <w:tcPr>
            <w:tcW w:w="4968" w:type="dxa"/>
          </w:tcPr>
          <w:p w14:paraId="03009BF6" w14:textId="77777777" w:rsidR="00F05651" w:rsidRDefault="00000000">
            <w:r>
              <w:t>£</w:t>
            </w:r>
          </w:p>
        </w:tc>
      </w:tr>
      <w:tr w:rsidR="00F05651" w14:paraId="0F145992" w14:textId="77777777">
        <w:trPr>
          <w:jc w:val="right"/>
        </w:trPr>
        <w:tc>
          <w:tcPr>
            <w:tcW w:w="4968" w:type="dxa"/>
          </w:tcPr>
          <w:p w14:paraId="490D0370" w14:textId="77777777" w:rsidR="00F05651" w:rsidRDefault="00000000">
            <w:r>
              <w:rPr>
                <w:b/>
              </w:rPr>
              <w:t>Claimant signature</w:t>
            </w:r>
          </w:p>
        </w:tc>
        <w:tc>
          <w:tcPr>
            <w:tcW w:w="4968" w:type="dxa"/>
          </w:tcPr>
          <w:p w14:paraId="1349BE40" w14:textId="77777777" w:rsidR="00F05651" w:rsidRDefault="00F05651"/>
        </w:tc>
      </w:tr>
      <w:tr w:rsidR="00F05651" w14:paraId="471F1729" w14:textId="77777777">
        <w:trPr>
          <w:jc w:val="right"/>
        </w:trPr>
        <w:tc>
          <w:tcPr>
            <w:tcW w:w="4968" w:type="dxa"/>
          </w:tcPr>
          <w:p w14:paraId="1ABCF1FC" w14:textId="77777777" w:rsidR="00F05651" w:rsidRDefault="00000000">
            <w:r>
              <w:rPr>
                <w:b/>
              </w:rPr>
              <w:t>Date</w:t>
            </w:r>
          </w:p>
        </w:tc>
        <w:tc>
          <w:tcPr>
            <w:tcW w:w="4968" w:type="dxa"/>
          </w:tcPr>
          <w:p w14:paraId="5D9C1002" w14:textId="77777777" w:rsidR="00F05651" w:rsidRDefault="00F05651"/>
        </w:tc>
      </w:tr>
    </w:tbl>
    <w:p w14:paraId="0EC85218" w14:textId="77777777" w:rsidR="00F05651" w:rsidRDefault="00F05651"/>
    <w:p w14:paraId="36022029" w14:textId="77777777" w:rsidR="00F05651" w:rsidRDefault="00000000">
      <w:r>
        <w:t>I confirm that the expenses claimed above were necessarily incurred in carrying out approved governance duties, have not been claimed from another source, and are supported by receipts/evidence where required.</w:t>
      </w:r>
    </w:p>
    <w:p w14:paraId="0A989CA4" w14:textId="77777777" w:rsidR="00F05651" w:rsidRDefault="00F05651"/>
    <w:tbl>
      <w:tblPr>
        <w:tblStyle w:val="TableGrid"/>
        <w:tblW w:w="0" w:type="auto"/>
        <w:jc w:val="center"/>
        <w:tblLook w:val="04A0" w:firstRow="1" w:lastRow="0" w:firstColumn="1" w:lastColumn="0" w:noHBand="0" w:noVBand="1"/>
      </w:tblPr>
      <w:tblGrid>
        <w:gridCol w:w="4968"/>
        <w:gridCol w:w="4968"/>
      </w:tblGrid>
      <w:tr w:rsidR="00F05651" w14:paraId="0FC66F99" w14:textId="77777777">
        <w:trPr>
          <w:jc w:val="center"/>
        </w:trPr>
        <w:tc>
          <w:tcPr>
            <w:tcW w:w="4968" w:type="dxa"/>
          </w:tcPr>
          <w:p w14:paraId="1BBDE798" w14:textId="77777777" w:rsidR="00F05651" w:rsidRDefault="00000000">
            <w:r>
              <w:rPr>
                <w:b/>
              </w:rPr>
              <w:t>Authorised by</w:t>
            </w:r>
          </w:p>
        </w:tc>
        <w:tc>
          <w:tcPr>
            <w:tcW w:w="4968" w:type="dxa"/>
          </w:tcPr>
          <w:p w14:paraId="5F6A658B" w14:textId="77777777" w:rsidR="00F05651" w:rsidRDefault="00F05651"/>
        </w:tc>
      </w:tr>
      <w:tr w:rsidR="00F05651" w14:paraId="071A4449" w14:textId="77777777">
        <w:trPr>
          <w:jc w:val="center"/>
        </w:trPr>
        <w:tc>
          <w:tcPr>
            <w:tcW w:w="4968" w:type="dxa"/>
          </w:tcPr>
          <w:p w14:paraId="4AB3FBDA" w14:textId="77777777" w:rsidR="00F05651" w:rsidRDefault="00000000">
            <w:r>
              <w:rPr>
                <w:b/>
              </w:rPr>
              <w:t>Role</w:t>
            </w:r>
          </w:p>
        </w:tc>
        <w:tc>
          <w:tcPr>
            <w:tcW w:w="4968" w:type="dxa"/>
          </w:tcPr>
          <w:p w14:paraId="75D1A7AB" w14:textId="77777777" w:rsidR="00F05651" w:rsidRDefault="00F05651"/>
        </w:tc>
      </w:tr>
      <w:tr w:rsidR="00F05651" w14:paraId="3633830E" w14:textId="77777777">
        <w:trPr>
          <w:jc w:val="center"/>
        </w:trPr>
        <w:tc>
          <w:tcPr>
            <w:tcW w:w="4968" w:type="dxa"/>
          </w:tcPr>
          <w:p w14:paraId="15BA4D0F" w14:textId="77777777" w:rsidR="00F05651" w:rsidRDefault="00000000">
            <w:r>
              <w:rPr>
                <w:b/>
              </w:rPr>
              <w:t>Signature</w:t>
            </w:r>
          </w:p>
        </w:tc>
        <w:tc>
          <w:tcPr>
            <w:tcW w:w="4968" w:type="dxa"/>
          </w:tcPr>
          <w:p w14:paraId="272AF631" w14:textId="77777777" w:rsidR="00F05651" w:rsidRDefault="00F05651"/>
        </w:tc>
      </w:tr>
      <w:tr w:rsidR="00F05651" w14:paraId="177E87D1" w14:textId="77777777">
        <w:trPr>
          <w:jc w:val="center"/>
        </w:trPr>
        <w:tc>
          <w:tcPr>
            <w:tcW w:w="4968" w:type="dxa"/>
          </w:tcPr>
          <w:p w14:paraId="71376DF9" w14:textId="77777777" w:rsidR="00F05651" w:rsidRDefault="00000000">
            <w:r>
              <w:rPr>
                <w:b/>
              </w:rPr>
              <w:t>Date</w:t>
            </w:r>
          </w:p>
        </w:tc>
        <w:tc>
          <w:tcPr>
            <w:tcW w:w="4968" w:type="dxa"/>
          </w:tcPr>
          <w:p w14:paraId="7682EB01" w14:textId="77777777" w:rsidR="00F05651" w:rsidRDefault="00F05651"/>
        </w:tc>
      </w:tr>
    </w:tbl>
    <w:p w14:paraId="04736F88" w14:textId="5D91FEF5" w:rsidR="00F05651" w:rsidRDefault="00F05651" w:rsidP="00C8738B">
      <w:pPr>
        <w:pStyle w:val="Heading1"/>
      </w:pPr>
    </w:p>
    <w:sectPr w:rsidR="00F05651"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77EFB9" w14:textId="77777777" w:rsidR="00FB79D1" w:rsidRDefault="00FB79D1">
      <w:pPr>
        <w:spacing w:after="0" w:line="240" w:lineRule="auto"/>
      </w:pPr>
      <w:r>
        <w:separator/>
      </w:r>
    </w:p>
  </w:endnote>
  <w:endnote w:type="continuationSeparator" w:id="0">
    <w:p w14:paraId="73830657" w14:textId="77777777" w:rsidR="00FB79D1" w:rsidRDefault="00FB7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16EB86" w14:textId="77777777" w:rsidR="00F05651" w:rsidRDefault="00000000">
    <w:pPr>
      <w:pStyle w:val="Footer"/>
      <w:jc w:val="center"/>
    </w:pPr>
    <w:r>
      <w:rPr>
        <w:sz w:val="16"/>
      </w:rPr>
      <w:t xml:space="preserve">Governor Allowances and Expenses </w:t>
    </w:r>
    <w:proofErr w:type="gramStart"/>
    <w:r>
      <w:rPr>
        <w:sz w:val="16"/>
      </w:rPr>
      <w:t>Policy  |</w:t>
    </w:r>
    <w:proofErr w:type="gramEnd"/>
    <w:r>
      <w:rPr>
        <w:sz w:val="16"/>
      </w:rPr>
      <w:t xml:space="preserve">  Page </w:t>
    </w:r>
    <w:r>
      <w:rPr>
        <w:sz w:val="16"/>
      </w:rPr>
      <w:fldChar w:fldCharType="begin"/>
    </w:r>
    <w:r>
      <w:rPr>
        <w:sz w:val="16"/>
      </w:rPr>
      <w:instrText xml:space="preserve"> PAGE </w:instrText>
    </w:r>
    <w:r w:rsidR="00C8738B">
      <w:rPr>
        <w:sz w:val="16"/>
      </w:rPr>
      <w:fldChar w:fldCharType="separate"/>
    </w:r>
    <w:r w:rsidR="00C8738B">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484F4B" w14:textId="77777777" w:rsidR="00FB79D1" w:rsidRDefault="00FB79D1">
      <w:pPr>
        <w:spacing w:after="0" w:line="240" w:lineRule="auto"/>
      </w:pPr>
      <w:r>
        <w:separator/>
      </w:r>
    </w:p>
  </w:footnote>
  <w:footnote w:type="continuationSeparator" w:id="0">
    <w:p w14:paraId="1C37C605" w14:textId="77777777" w:rsidR="00FB79D1" w:rsidRDefault="00FB7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E8FFB" w14:textId="77777777" w:rsidR="00F05651" w:rsidRDefault="00000000">
    <w:pPr>
      <w:pStyle w:val="Header"/>
      <w:jc w:val="center"/>
    </w:pPr>
    <w:r>
      <w:rPr>
        <w:b/>
        <w:sz w:val="20"/>
      </w:rPr>
      <w:t>Monks Abbey Primary School</w:t>
    </w:r>
  </w:p>
  <w:p w14:paraId="2BA68838" w14:textId="77777777" w:rsidR="00F05651" w:rsidRDefault="00000000">
    <w:pPr>
      <w:jc w:val="center"/>
    </w:pPr>
    <w:r>
      <w:rPr>
        <w:i/>
        <w:sz w:val="18"/>
      </w:rPr>
      <w:t>Everyone is Welcome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4254264">
    <w:abstractNumId w:val="8"/>
  </w:num>
  <w:num w:numId="2" w16cid:durableId="287710629">
    <w:abstractNumId w:val="6"/>
  </w:num>
  <w:num w:numId="3" w16cid:durableId="1468861661">
    <w:abstractNumId w:val="5"/>
  </w:num>
  <w:num w:numId="4" w16cid:durableId="2038197668">
    <w:abstractNumId w:val="4"/>
  </w:num>
  <w:num w:numId="5" w16cid:durableId="1246376654">
    <w:abstractNumId w:val="7"/>
  </w:num>
  <w:num w:numId="6" w16cid:durableId="602109201">
    <w:abstractNumId w:val="3"/>
  </w:num>
  <w:num w:numId="7" w16cid:durableId="1676684573">
    <w:abstractNumId w:val="2"/>
  </w:num>
  <w:num w:numId="8" w16cid:durableId="1981153985">
    <w:abstractNumId w:val="1"/>
  </w:num>
  <w:num w:numId="9" w16cid:durableId="18593429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8738B"/>
    <w:rsid w:val="00CB0664"/>
    <w:rsid w:val="00F05651"/>
    <w:rsid w:val="00FB79D1"/>
    <w:rsid w:val="00FC693F"/>
    <w:rsid w:val="00FF6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C2AC9D"/>
  <w14:defaultImageDpi w14:val="300"/>
  <w15:docId w15:val="{3DD29DA2-D5E6-4F43-82B0-D54FAB338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Head</cp:lastModifiedBy>
  <cp:revision>2</cp:revision>
  <dcterms:created xsi:type="dcterms:W3CDTF">2013-12-23T23:15:00Z</dcterms:created>
  <dcterms:modified xsi:type="dcterms:W3CDTF">2026-10-05T09:30:00Z</dcterms:modified>
  <cp:category/>
</cp:coreProperties>
</file>